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3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zh-CN"/>
        </w:rPr>
        <w:t>年襄阳市劳模和工匠人才创新工作室</w:t>
      </w:r>
    </w:p>
    <w:p>
      <w:pPr>
        <w:keepNext w:val="0"/>
        <w:keepLines w:val="0"/>
        <w:pageBreakBefore w:val="0"/>
        <w:tabs>
          <w:tab w:val="left" w:pos="53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zh-CN"/>
        </w:rPr>
        <w:t>拟建设对象名单</w:t>
      </w:r>
    </w:p>
    <w:p>
      <w:pPr>
        <w:keepNext w:val="0"/>
        <w:keepLines w:val="0"/>
        <w:pageBreakBefore w:val="0"/>
        <w:tabs>
          <w:tab w:val="left" w:pos="53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tabs>
          <w:tab w:val="left" w:pos="53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960" w:firstLineChars="300"/>
        <w:jc w:val="left"/>
        <w:textAlignment w:val="auto"/>
        <w:rPr>
          <w:rFonts w:hint="eastAsia" w:ascii="黑体" w:hAnsi="仿宋_GB2312" w:eastAsia="黑体" w:cs="仿宋_GB2312"/>
          <w:kern w:val="0"/>
          <w:sz w:val="32"/>
          <w:szCs w:val="32"/>
          <w:lang w:val="zh-CN"/>
        </w:rPr>
      </w:pPr>
    </w:p>
    <w:tbl>
      <w:tblPr>
        <w:tblStyle w:val="8"/>
        <w:tblpPr w:leftFromText="180" w:rightFromText="180" w:vertAnchor="text" w:tblpX="10427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3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hint="eastAsia" w:ascii="黑体" w:hAnsi="仿宋_GB2312" w:eastAsia="黑体" w:cs="仿宋_GB2312"/>
                <w:kern w:val="0"/>
                <w:sz w:val="32"/>
                <w:szCs w:val="32"/>
                <w:vertAlign w:val="baseline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3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320" w:firstLineChars="100"/>
        <w:jc w:val="left"/>
        <w:textAlignment w:val="auto"/>
        <w:rPr>
          <w:rFonts w:hint="eastAsia" w:ascii="黑体" w:hAnsi="仿宋_GB2312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仿宋_GB2312" w:eastAsia="黑体" w:cs="仿宋_GB2312"/>
          <w:kern w:val="0"/>
          <w:sz w:val="32"/>
          <w:szCs w:val="32"/>
          <w:lang w:val="zh-CN"/>
        </w:rPr>
        <w:t>创新工作室名称</w:t>
      </w:r>
      <w:r>
        <w:rPr>
          <w:rFonts w:ascii="黑体" w:hAnsi="仿宋_GB2312" w:eastAsia="黑体" w:cs="仿宋_GB2312"/>
          <w:kern w:val="0"/>
          <w:sz w:val="30"/>
          <w:szCs w:val="22"/>
          <w:lang w:val="zh-CN"/>
        </w:rPr>
        <w:t xml:space="preserve">       </w:t>
      </w:r>
      <w:r>
        <w:rPr>
          <w:rFonts w:hint="eastAsia" w:ascii="黑体" w:hAnsi="仿宋_GB2312" w:eastAsia="黑体" w:cs="仿宋_GB2312"/>
          <w:kern w:val="0"/>
          <w:sz w:val="30"/>
          <w:szCs w:val="22"/>
          <w:lang w:val="en-US" w:eastAsia="zh-CN"/>
        </w:rPr>
        <w:t xml:space="preserve">   </w:t>
      </w:r>
      <w:r>
        <w:rPr>
          <w:rFonts w:hint="eastAsia" w:ascii="黑体" w:hAnsi="仿宋_GB2312" w:eastAsia="黑体" w:cs="仿宋_GB2312"/>
          <w:kern w:val="0"/>
          <w:sz w:val="32"/>
          <w:szCs w:val="32"/>
          <w:lang w:val="zh-CN"/>
        </w:rPr>
        <w:t>所在单位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杨安刚创新工作室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中盐枣阳盐化有限公司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董杰创新工作室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枣阳市公安局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杨秀兰创新工作室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宜城市鄢城办事处农业技术推广服务中心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系祖斌创新工作室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湖北共同药业股份有限公司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王祖亮创新工作室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南漳县裕农菌业有限责任公司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朱谦创新工作室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湖北南泽汽车复合材料有限公司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章祖良创新工作室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湖北省六柱垭文化旅游开发有限公司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刘席敏创新工作室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中共保康县委党校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陈涛创新工作室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襄阳市立强机械有限公司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pacing w:val="-11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张祖宇创新工作室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pacing w:val="-11"/>
          <w:w w:val="100"/>
          <w:sz w:val="32"/>
          <w:szCs w:val="32"/>
          <w:lang w:val="en-US" w:eastAsia="zh-CN"/>
        </w:rPr>
        <w:t>湖北汉江王甫洲水力发电有限责任公司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孙娟创新工作室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襄阳郭氏阜丰粮油科技有限公司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吴继成创新工作室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中铁建电气化局集团运营管理有限公司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樊莉创新工作室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樊城区屏襄门街道回龙寺社区居民委员会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王友全创新工作室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湖北华电襄阳燃机热电有限公司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>王辉创新工作室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襄阳中车电机技术有限公司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安亚军创新工作室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东风汽车集团有限公司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欧志强创新工作室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襄阳达安汽车检测中心有限公司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宋磊创新工作室        国网襄阳供电公司营销运营中心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林岚创新工作室        航宇救生装备有限公司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朱建敏创新工作室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襄阳市中铁诚达工程检测有限公司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赖荣珍创新工作室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中国人民解放军第五七一三工厂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邓四海创新工作室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中国移动通信集团湖北有限公司襄阳分公司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襄阳科技职业学院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工学一体劳模和工匠人才创新工作室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襄阳汽车职业技术学院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工学一体劳模和工匠人才创新工作室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襄阳职业技术学院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工学一体劳模和工匠人才创新工作室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AR PL UKai C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B245D"/>
    <w:rsid w:val="1FFFAC76"/>
    <w:rsid w:val="5B9E66D8"/>
    <w:rsid w:val="F9FFD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List"/>
    <w:basedOn w:val="2"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2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7.66666666666667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thtf</dc:creator>
  <cp:lastModifiedBy>thtf</cp:lastModifiedBy>
  <cp:lastPrinted>2025-01-03T08:00:39Z</cp:lastPrinted>
  <dcterms:modified xsi:type="dcterms:W3CDTF">2025-01-02T16:55:32Z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